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Hello ___________ Families!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We are very excited to join the __________ family and our daughter, __________, cannot wait to make new friends!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___________ is new to the __________ classroom and is in 1st grade. We wanted to let you all know that ___________ has type 1 diabetes (T1D). First it is important to understand that T1D is not contagious, there is nothing we did to cause ___________’s T1D, and there is no cure.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Having type 1 diabetes means that her body does not make insulin like everyone else’s, so ___________ has some extra tools to get insulin into her body. Usually, ___________’s T1D is under control, but sometimes her blood sugar gets too high or too low which can put her health in danger. To keep that from happening, ___________ uses an insulin pump and a monitor/iPhone (Dexcom) to keep track of her blood sugar. Your child may hear audible alarms sound from her iPhone during the school day, this is her Dexcom alerting that her blood sugar is out of range. The staff and teachers are aware of what needs to be done to keep ___________ safe at school.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Your child will notice that ___________ sometimes wears these devices in visible locations like on her arm, and will have questions about what they are for. In order to help you talk to your child about any questions they might have, we’d love to share this book that talks about diabetes in an age appropriate manner (it will be read to them in the classroom as well). Another thing your child may notice is that ___________ will occasionally have to treat a low blood sugar in the classroom with some fast acting glucose. She has a box of emergency sugar supplies in the classroom (juice boxes, glucose tabs, candy, etc.) These are not extra treats, they are necessary supplies if needed to treat low blood sugar.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All in all, ___________ is just like any other kid and wants to be treated the same. She is loving, funny and excited to get to know you and your kiddos.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We are very open and happy to answer any questions you may have. Just like ___________, we are looking forward to getting to know you this year!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Thank you,</w:t>
      </w:r>
    </w:p>
    <w:p w:rsidR="00000000" w:rsidDel="00000000" w:rsidP="00000000" w:rsidRDefault="00000000" w:rsidRPr="00000000" w14:paraId="00000010">
      <w:pPr>
        <w:pageBreakBefore w:val="0"/>
        <w:rPr/>
      </w:pPr>
      <w:r w:rsidDel="00000000" w:rsidR="00000000" w:rsidRPr="00000000">
        <w:rPr>
          <w:rtl w:val="0"/>
        </w:rPr>
        <w:t xml:space="preserve">Parent’s Names</w:t>
      </w:r>
    </w:p>
    <w:p w:rsidR="00000000" w:rsidDel="00000000" w:rsidP="00000000" w:rsidRDefault="00000000" w:rsidRPr="00000000" w14:paraId="00000011">
      <w:pPr>
        <w:pageBreakBefore w:val="0"/>
        <w:rPr/>
      </w:pPr>
      <w:r w:rsidDel="00000000" w:rsidR="00000000" w:rsidRPr="00000000">
        <w:rPr>
          <w:rtl w:val="0"/>
        </w:rPr>
        <w:t xml:space="preserve">(___)-____-____ (Mom’s Cell)</w:t>
      </w:r>
    </w:p>
    <w:p w:rsidR="00000000" w:rsidDel="00000000" w:rsidP="00000000" w:rsidRDefault="00000000" w:rsidRPr="00000000" w14:paraId="00000012">
      <w:pPr>
        <w:pageBreakBefore w:val="0"/>
        <w:rPr/>
      </w:pPr>
      <w:r w:rsidDel="00000000" w:rsidR="00000000" w:rsidRPr="00000000">
        <w:rPr>
          <w:rtl w:val="0"/>
        </w:rPr>
        <w:t xml:space="preserve">(___)-____-____ (Dad’s Cell)</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rFonts w:ascii="Roboto" w:cs="Roboto" w:eastAsia="Roboto" w:hAnsi="Roboto"/>
          <w:color w:val="202124"/>
          <w:sz w:val="24"/>
          <w:szCs w:val="24"/>
          <w:highlight w:val="white"/>
        </w:rPr>
      </w:pP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